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Nature of Sound  (Day 2)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Fill in the blanks with the words below.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diffraction               reflection                     interference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of Interaction </w:t>
      </w:r>
      <w:r w:rsidDel="00000000" w:rsidR="00000000" w:rsidRPr="00000000">
        <w:rPr>
          <w:sz w:val="24"/>
          <w:szCs w:val="24"/>
          <w:rtl w:val="0"/>
        </w:rPr>
        <w:t xml:space="preserve">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Description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              Sound waves bounce back from surfaces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              Sound wave bend and spread out when they go through an                 </w:t>
      </w:r>
      <w:r w:rsidDel="00000000" w:rsidR="00000000" w:rsidRPr="00000000">
        <w:rPr>
          <w:rtl w:val="0"/>
        </w:rPr>
        <w:t xml:space="preserve">o   </w:t>
      </w:r>
      <w:r w:rsidDel="00000000" w:rsidR="00000000" w:rsidRPr="00000000">
        <w:rPr>
          <w:rtl w:val="0"/>
        </w:rPr>
        <w:t xml:space="preserve">                                opening  or barrier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                Sound waves meet and interact with each other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2. A reflected sound wave is called a/an ________ 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3. The speed of a sound wave depends on these three properties of the medium.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__________________    __________________   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4. The ability of a material to bounce back after being disturbed is called  _______________.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5. Is the following sentence true or false?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The more elastic a medium is, the slower sound travels in it.  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6. Does sound travel more slowly through a given medium with a low temperature or high       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temperature?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